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5836f568" w14:paraId="5836f568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Sommerauer Workwear</w:t>
      </w:r>
    </w:p>
    <w:p>
      <w:pPr>
        <w:pStyle w:val="Paragraph"/>
      </w:pPr>
      <w:r>
        <w:t xml:space="preserve">Nördliche Bergstraße 44</w:t>
      </w:r>
    </w:p>
    <w:p>
      <w:pPr>
        <w:pStyle w:val="Paragraph"/>
      </w:pPr>
      <w:r>
        <w:t xml:space="preserve">69469 Weinheim-Sulzbach</w:t>
      </w:r>
    </w:p>
    <w:p>
      <w:pPr>
        <w:pStyle w:val="Paragraph"/>
      </w:pPr>
      <w:r>
        <w:t xml:space="preserve">info@sommerauerworkwear.de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886"/>
        <w:gridCol w:w="175"/>
        <w:gridCol w:w="9853"/>
      </w:tblGrid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Datum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Unterschrift des/der Verbraucher(s)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